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5BEB" w14:textId="77777777" w:rsidR="001C789B" w:rsidRDefault="00685D8C"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Corinthia Resendez</w:t>
      </w:r>
    </w:p>
    <w:p w14:paraId="4F450576" w14:textId="77777777" w:rsidR="001C789B" w:rsidRDefault="00685D8C"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English 218</w:t>
      </w:r>
    </w:p>
    <w:p w14:paraId="25EF5776" w14:textId="77777777" w:rsidR="00685D8C" w:rsidRDefault="00685D8C"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Professor Corbally</w:t>
      </w:r>
    </w:p>
    <w:p w14:paraId="69FB0A4E" w14:textId="600A5C5A" w:rsidR="001C789B" w:rsidRDefault="001478D1"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6 April 2020</w:t>
      </w:r>
    </w:p>
    <w:p w14:paraId="5EC73444" w14:textId="77777777" w:rsidR="001C789B" w:rsidRDefault="001C789B" w:rsidP="00685D8C">
      <w:pPr>
        <w:spacing w:before="0" w:beforeAutospacing="0" w:after="0" w:afterAutospacing="0" w:line="480" w:lineRule="auto"/>
        <w:jc w:val="center"/>
        <w:rPr>
          <w:rFonts w:ascii="Times New Roman" w:hAnsi="Times New Roman"/>
          <w:sz w:val="24"/>
          <w:szCs w:val="24"/>
        </w:rPr>
      </w:pPr>
      <w:r w:rsidRPr="00685D8C">
        <w:rPr>
          <w:rFonts w:ascii="Times New Roman" w:hAnsi="Times New Roman"/>
          <w:i/>
          <w:sz w:val="24"/>
          <w:szCs w:val="24"/>
        </w:rPr>
        <w:t>Cirque Du Freak</w:t>
      </w:r>
      <w:r>
        <w:rPr>
          <w:rFonts w:ascii="Times New Roman" w:hAnsi="Times New Roman"/>
          <w:sz w:val="24"/>
          <w:szCs w:val="24"/>
        </w:rPr>
        <w:t>: Choice vs. Chance</w:t>
      </w:r>
    </w:p>
    <w:p w14:paraId="1B2CFE0E" w14:textId="77777777" w:rsidR="001C789B" w:rsidRDefault="00685D8C"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ab/>
        <w:t xml:space="preserve">Stuffed with vampires and psychic spiders, miniature part-humans made up of spare parts, fortune tellers and men a man who can bend time and space, Darren Shan’s </w:t>
      </w:r>
      <w:r w:rsidRPr="00685D8C">
        <w:rPr>
          <w:rFonts w:ascii="Times New Roman" w:hAnsi="Times New Roman"/>
          <w:i/>
          <w:sz w:val="24"/>
          <w:szCs w:val="24"/>
        </w:rPr>
        <w:t>Cirque du Freak: The Saga of Darren Shan</w:t>
      </w:r>
      <w:r>
        <w:rPr>
          <w:rFonts w:ascii="Times New Roman" w:hAnsi="Times New Roman"/>
          <w:i/>
          <w:sz w:val="24"/>
          <w:szCs w:val="24"/>
        </w:rPr>
        <w:t xml:space="preserve"> </w:t>
      </w:r>
      <w:r>
        <w:rPr>
          <w:rFonts w:ascii="Times New Roman" w:hAnsi="Times New Roman"/>
          <w:sz w:val="24"/>
          <w:szCs w:val="24"/>
        </w:rPr>
        <w:t xml:space="preserve">has enough horror and adventure and bizarre twists to satisfy teens raised on tabloids and shock television.  It also offers the </w:t>
      </w:r>
      <w:r w:rsidR="008717EE">
        <w:rPr>
          <w:rFonts w:ascii="Times New Roman" w:hAnsi="Times New Roman"/>
          <w:sz w:val="24"/>
          <w:szCs w:val="24"/>
        </w:rPr>
        <w:t>sorts of insights about relationships</w:t>
      </w:r>
      <w:r>
        <w:rPr>
          <w:rFonts w:ascii="Times New Roman" w:hAnsi="Times New Roman"/>
          <w:sz w:val="24"/>
          <w:szCs w:val="24"/>
        </w:rPr>
        <w:t xml:space="preserve"> and </w:t>
      </w:r>
      <w:r w:rsidR="008717EE">
        <w:rPr>
          <w:rFonts w:ascii="Times New Roman" w:hAnsi="Times New Roman"/>
          <w:sz w:val="24"/>
          <w:szCs w:val="24"/>
        </w:rPr>
        <w:t>adults vs. kids</w:t>
      </w:r>
      <w:r>
        <w:rPr>
          <w:rFonts w:ascii="Times New Roman" w:hAnsi="Times New Roman"/>
          <w:sz w:val="24"/>
          <w:szCs w:val="24"/>
        </w:rPr>
        <w:t xml:space="preserve"> and growing up </w:t>
      </w:r>
      <w:r w:rsidR="008717EE">
        <w:rPr>
          <w:rFonts w:ascii="Times New Roman" w:hAnsi="Times New Roman"/>
          <w:sz w:val="24"/>
          <w:szCs w:val="24"/>
        </w:rPr>
        <w:t xml:space="preserve">that is the staple of young adult fiction.  But beyond pure entertainment value, this first in Shan’s series of vampire books wrestles with a tricky question: </w:t>
      </w:r>
      <w:r>
        <w:rPr>
          <w:rFonts w:ascii="Times New Roman" w:hAnsi="Times New Roman"/>
          <w:sz w:val="24"/>
          <w:szCs w:val="24"/>
        </w:rPr>
        <w:t xml:space="preserve"> i</w:t>
      </w:r>
      <w:r w:rsidR="001C789B">
        <w:rPr>
          <w:rFonts w:ascii="Times New Roman" w:hAnsi="Times New Roman"/>
          <w:sz w:val="24"/>
          <w:szCs w:val="24"/>
        </w:rPr>
        <w:t xml:space="preserve">s life controlled by chance or choice? </w:t>
      </w:r>
      <w:r>
        <w:rPr>
          <w:rFonts w:ascii="Times New Roman" w:hAnsi="Times New Roman"/>
          <w:sz w:val="24"/>
          <w:szCs w:val="24"/>
        </w:rPr>
        <w:t xml:space="preserve">This often-debated philosophical idea is looked at from different sides the by young protagonist of the book, </w:t>
      </w:r>
      <w:r w:rsidR="001C789B">
        <w:rPr>
          <w:rFonts w:ascii="Times New Roman" w:hAnsi="Times New Roman"/>
          <w:sz w:val="24"/>
          <w:szCs w:val="24"/>
        </w:rPr>
        <w:t>Darren Shan</w:t>
      </w:r>
      <w:r>
        <w:rPr>
          <w:rFonts w:ascii="Times New Roman" w:hAnsi="Times New Roman"/>
          <w:sz w:val="24"/>
          <w:szCs w:val="24"/>
        </w:rPr>
        <w:t>.  Shan</w:t>
      </w:r>
      <w:r w:rsidR="001C789B">
        <w:rPr>
          <w:rFonts w:ascii="Times New Roman" w:hAnsi="Times New Roman"/>
          <w:sz w:val="24"/>
          <w:szCs w:val="24"/>
        </w:rPr>
        <w:t xml:space="preserve"> goes back and forth between which has more influence</w:t>
      </w:r>
      <w:r w:rsidR="008717EE">
        <w:rPr>
          <w:rFonts w:ascii="Times New Roman" w:hAnsi="Times New Roman"/>
          <w:sz w:val="24"/>
          <w:szCs w:val="24"/>
        </w:rPr>
        <w:t xml:space="preserve"> making the reader wonder if the results (expected and unexpected) in our lives are determined or random, if our planning and free will have any effect on how our lives turn out.</w:t>
      </w:r>
      <w:r w:rsidR="001C789B">
        <w:rPr>
          <w:rFonts w:ascii="Times New Roman" w:hAnsi="Times New Roman"/>
          <w:sz w:val="24"/>
          <w:szCs w:val="24"/>
        </w:rPr>
        <w:t xml:space="preserve"> </w:t>
      </w:r>
    </w:p>
    <w:p w14:paraId="281B2166" w14:textId="77777777" w:rsidR="008717EE" w:rsidRDefault="001C789B"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sidR="008717EE">
        <w:rPr>
          <w:rFonts w:ascii="Times New Roman" w:hAnsi="Times New Roman"/>
          <w:sz w:val="24"/>
          <w:szCs w:val="24"/>
        </w:rPr>
        <w:t>Early on in the novel Shan states,</w:t>
      </w:r>
      <w:r>
        <w:rPr>
          <w:rFonts w:ascii="Times New Roman" w:hAnsi="Times New Roman"/>
          <w:sz w:val="24"/>
          <w:szCs w:val="24"/>
        </w:rPr>
        <w:t xml:space="preserve"> “Real life’s nasty. It’s cruel. It doesn’t care about heroes and happy endings and the way things should be. In real life, bad things happen. People die. F</w:t>
      </w:r>
      <w:r w:rsidR="008717EE">
        <w:rPr>
          <w:rFonts w:ascii="Times New Roman" w:hAnsi="Times New Roman"/>
          <w:sz w:val="24"/>
          <w:szCs w:val="24"/>
        </w:rPr>
        <w:t>ights are lost. Evil often wins</w:t>
      </w:r>
      <w:r>
        <w:rPr>
          <w:rFonts w:ascii="Times New Roman" w:hAnsi="Times New Roman"/>
          <w:sz w:val="24"/>
          <w:szCs w:val="24"/>
        </w:rPr>
        <w:t xml:space="preserve">” </w:t>
      </w:r>
      <w:r w:rsidR="00E500B2">
        <w:rPr>
          <w:rFonts w:ascii="Times New Roman" w:hAnsi="Times New Roman"/>
          <w:sz w:val="24"/>
          <w:szCs w:val="24"/>
        </w:rPr>
        <w:t>(Shan 17</w:t>
      </w:r>
      <w:r w:rsidR="008717EE">
        <w:rPr>
          <w:rFonts w:ascii="Times New Roman" w:hAnsi="Times New Roman"/>
          <w:sz w:val="24"/>
          <w:szCs w:val="24"/>
        </w:rPr>
        <w:t>).  The tone here is cynical and hopeless; Darren</w:t>
      </w:r>
      <w:r>
        <w:rPr>
          <w:rFonts w:ascii="Times New Roman" w:hAnsi="Times New Roman"/>
          <w:sz w:val="24"/>
          <w:szCs w:val="24"/>
        </w:rPr>
        <w:t xml:space="preserve"> fee</w:t>
      </w:r>
      <w:r w:rsidR="008717EE">
        <w:rPr>
          <w:rFonts w:ascii="Times New Roman" w:hAnsi="Times New Roman"/>
          <w:sz w:val="24"/>
          <w:szCs w:val="24"/>
        </w:rPr>
        <w:t>ls life just happens whether we</w:t>
      </w:r>
      <w:r>
        <w:rPr>
          <w:rFonts w:ascii="Times New Roman" w:hAnsi="Times New Roman"/>
          <w:sz w:val="24"/>
          <w:szCs w:val="24"/>
        </w:rPr>
        <w:t xml:space="preserve"> like it or not</w:t>
      </w:r>
      <w:r w:rsidR="008717EE">
        <w:rPr>
          <w:rFonts w:ascii="Times New Roman" w:hAnsi="Times New Roman"/>
          <w:sz w:val="24"/>
          <w:szCs w:val="24"/>
        </w:rPr>
        <w:t>, whether we try to change it or not</w:t>
      </w:r>
      <w:r>
        <w:rPr>
          <w:rFonts w:ascii="Times New Roman" w:hAnsi="Times New Roman"/>
          <w:sz w:val="24"/>
          <w:szCs w:val="24"/>
        </w:rPr>
        <w:t xml:space="preserve">. </w:t>
      </w:r>
      <w:r w:rsidR="008717EE">
        <w:rPr>
          <w:rFonts w:ascii="Times New Roman" w:hAnsi="Times New Roman"/>
          <w:sz w:val="24"/>
          <w:szCs w:val="24"/>
        </w:rPr>
        <w:t xml:space="preserve">But the book is not one-sided.  </w:t>
      </w:r>
      <w:r>
        <w:rPr>
          <w:rFonts w:ascii="Times New Roman" w:hAnsi="Times New Roman"/>
          <w:sz w:val="24"/>
          <w:szCs w:val="24"/>
        </w:rPr>
        <w:t>Yes, people do die and evil does often win</w:t>
      </w:r>
      <w:r w:rsidR="008717EE">
        <w:rPr>
          <w:rFonts w:ascii="Times New Roman" w:hAnsi="Times New Roman"/>
          <w:sz w:val="24"/>
          <w:szCs w:val="24"/>
        </w:rPr>
        <w:t>,</w:t>
      </w:r>
      <w:r>
        <w:rPr>
          <w:rFonts w:ascii="Times New Roman" w:hAnsi="Times New Roman"/>
          <w:sz w:val="24"/>
          <w:szCs w:val="24"/>
        </w:rPr>
        <w:t xml:space="preserve"> but one of the most empowering things about life </w:t>
      </w:r>
      <w:r w:rsidR="008717EE">
        <w:rPr>
          <w:rFonts w:ascii="Times New Roman" w:hAnsi="Times New Roman"/>
          <w:sz w:val="24"/>
          <w:szCs w:val="24"/>
        </w:rPr>
        <w:t xml:space="preserve">and about Darren’s character </w:t>
      </w:r>
      <w:r>
        <w:rPr>
          <w:rFonts w:ascii="Times New Roman" w:hAnsi="Times New Roman"/>
          <w:sz w:val="24"/>
          <w:szCs w:val="24"/>
        </w:rPr>
        <w:t xml:space="preserve">is that there </w:t>
      </w:r>
      <w:r w:rsidR="008717EE">
        <w:rPr>
          <w:rFonts w:ascii="Times New Roman" w:hAnsi="Times New Roman"/>
          <w:sz w:val="24"/>
          <w:szCs w:val="24"/>
        </w:rPr>
        <w:t>are choices along the way, as life and the story progress</w:t>
      </w:r>
      <w:r>
        <w:rPr>
          <w:rFonts w:ascii="Times New Roman" w:hAnsi="Times New Roman"/>
          <w:sz w:val="24"/>
          <w:szCs w:val="24"/>
        </w:rPr>
        <w:t xml:space="preserve">. Even if the choice is very limited, there is always a choice. </w:t>
      </w:r>
    </w:p>
    <w:p w14:paraId="33DD1661" w14:textId="76E2B155" w:rsidR="001C789B" w:rsidRDefault="00E500B2"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lastRenderedPageBreak/>
        <w:t>Shan and his friend Steve</w:t>
      </w:r>
      <w:r w:rsidR="008717EE">
        <w:rPr>
          <w:rFonts w:ascii="Times New Roman" w:hAnsi="Times New Roman"/>
          <w:sz w:val="24"/>
          <w:szCs w:val="24"/>
        </w:rPr>
        <w:t xml:space="preserve"> are drawn to the weird circus by what seems a random chance, a flier announcing the sideshow acts just happens to fall into </w:t>
      </w:r>
      <w:r>
        <w:rPr>
          <w:rFonts w:ascii="Times New Roman" w:hAnsi="Times New Roman"/>
          <w:sz w:val="24"/>
          <w:szCs w:val="24"/>
        </w:rPr>
        <w:t>the hands of another friend</w:t>
      </w:r>
      <w:r w:rsidR="008717EE">
        <w:rPr>
          <w:rFonts w:ascii="Times New Roman" w:hAnsi="Times New Roman"/>
          <w:sz w:val="24"/>
          <w:szCs w:val="24"/>
        </w:rPr>
        <w:t xml:space="preserve">.  But the paper is released by the mysterious Mr. Tiny </w:t>
      </w:r>
      <w:r>
        <w:rPr>
          <w:rFonts w:ascii="Times New Roman" w:hAnsi="Times New Roman"/>
          <w:sz w:val="24"/>
          <w:szCs w:val="24"/>
        </w:rPr>
        <w:t xml:space="preserve">at just such a time and place that guarantees the circular will reach the boys. Darren looks back at the paper fatalistically: </w:t>
      </w:r>
      <w:r w:rsidR="001C789B">
        <w:rPr>
          <w:rFonts w:ascii="Times New Roman" w:hAnsi="Times New Roman"/>
          <w:sz w:val="24"/>
          <w:szCs w:val="24"/>
        </w:rPr>
        <w:t>“Little did I know that Alan’s mysterious piece of paper was to change my life forever. For the worse!”</w:t>
      </w:r>
      <w:r>
        <w:rPr>
          <w:rFonts w:ascii="Times New Roman" w:hAnsi="Times New Roman"/>
          <w:sz w:val="24"/>
          <w:szCs w:val="24"/>
        </w:rPr>
        <w:t xml:space="preserve"> (21).  </w:t>
      </w:r>
      <w:r w:rsidR="001C789B">
        <w:rPr>
          <w:rFonts w:ascii="Times New Roman" w:hAnsi="Times New Roman"/>
          <w:sz w:val="24"/>
          <w:szCs w:val="24"/>
        </w:rPr>
        <w:t xml:space="preserve"> Darren seems to suggest that the paper itself is responsible for the turn of events in his life rather than the choices he makes. He chooses to go to the Cirque du Freak despite warnings from two of the most trusted adults in his l</w:t>
      </w:r>
      <w:r>
        <w:rPr>
          <w:rFonts w:ascii="Times New Roman" w:hAnsi="Times New Roman"/>
          <w:sz w:val="24"/>
          <w:szCs w:val="24"/>
        </w:rPr>
        <w:t>ife--</w:t>
      </w:r>
      <w:r w:rsidR="001C789B">
        <w:rPr>
          <w:rFonts w:ascii="Times New Roman" w:hAnsi="Times New Roman"/>
          <w:sz w:val="24"/>
          <w:szCs w:val="24"/>
        </w:rPr>
        <w:t>his mother and favorite teacher. To Darren’s dismay there are only two tickets between four friends so they decide to toss the tickets in the air and see who gets one. Again</w:t>
      </w:r>
      <w:r w:rsidR="00381C5F">
        <w:rPr>
          <w:rFonts w:ascii="Times New Roman" w:hAnsi="Times New Roman"/>
          <w:sz w:val="24"/>
          <w:szCs w:val="24"/>
        </w:rPr>
        <w:t>,</w:t>
      </w:r>
      <w:r w:rsidR="001C789B">
        <w:rPr>
          <w:rFonts w:ascii="Times New Roman" w:hAnsi="Times New Roman"/>
          <w:sz w:val="24"/>
          <w:szCs w:val="24"/>
        </w:rPr>
        <w:t xml:space="preserve"> Darren is relying on </w:t>
      </w:r>
      <w:r>
        <w:rPr>
          <w:rFonts w:ascii="Times New Roman" w:hAnsi="Times New Roman"/>
          <w:sz w:val="24"/>
          <w:szCs w:val="24"/>
        </w:rPr>
        <w:t>fate or chance</w:t>
      </w:r>
      <w:r w:rsidR="001C789B">
        <w:rPr>
          <w:rFonts w:ascii="Times New Roman" w:hAnsi="Times New Roman"/>
          <w:sz w:val="24"/>
          <w:szCs w:val="24"/>
        </w:rPr>
        <w:t xml:space="preserve"> that he will get a ticket: “I was about to start grabbing, when all of a </w:t>
      </w:r>
      <w:proofErr w:type="gramStart"/>
      <w:r w:rsidR="001C789B">
        <w:rPr>
          <w:rFonts w:ascii="Times New Roman" w:hAnsi="Times New Roman"/>
          <w:sz w:val="24"/>
          <w:szCs w:val="24"/>
        </w:rPr>
        <w:t>sudden</w:t>
      </w:r>
      <w:proofErr w:type="gramEnd"/>
      <w:r w:rsidR="001C789B">
        <w:rPr>
          <w:rFonts w:ascii="Times New Roman" w:hAnsi="Times New Roman"/>
          <w:sz w:val="24"/>
          <w:szCs w:val="24"/>
        </w:rPr>
        <w:t xml:space="preserve"> I got an urge to do something strange. It sounds crazy, but I’ve always believed in following an urge or hunch. </w:t>
      </w:r>
      <w:proofErr w:type="gramStart"/>
      <w:r w:rsidR="001C789B">
        <w:rPr>
          <w:rFonts w:ascii="Times New Roman" w:hAnsi="Times New Roman"/>
          <w:sz w:val="24"/>
          <w:szCs w:val="24"/>
        </w:rPr>
        <w:t>So</w:t>
      </w:r>
      <w:proofErr w:type="gramEnd"/>
      <w:r w:rsidR="001C789B">
        <w:rPr>
          <w:rFonts w:ascii="Times New Roman" w:hAnsi="Times New Roman"/>
          <w:sz w:val="24"/>
          <w:szCs w:val="24"/>
        </w:rPr>
        <w:t xml:space="preserve"> what I did was, I shut my eyes, stuck out my hands like a blind man, and waited for something magical to happen”</w:t>
      </w:r>
      <w:r>
        <w:rPr>
          <w:rFonts w:ascii="Times New Roman" w:hAnsi="Times New Roman"/>
          <w:sz w:val="24"/>
          <w:szCs w:val="24"/>
        </w:rPr>
        <w:t xml:space="preserve"> (29) / </w:t>
      </w:r>
      <w:r w:rsidR="001C789B">
        <w:rPr>
          <w:rFonts w:ascii="Times New Roman" w:hAnsi="Times New Roman"/>
          <w:sz w:val="24"/>
          <w:szCs w:val="24"/>
        </w:rPr>
        <w:t xml:space="preserve">he fact that Darren uses the words “waited for something magical to happen” </w:t>
      </w:r>
      <w:r>
        <w:rPr>
          <w:rFonts w:ascii="Times New Roman" w:hAnsi="Times New Roman"/>
          <w:sz w:val="24"/>
          <w:szCs w:val="24"/>
        </w:rPr>
        <w:t>further suggest that c</w:t>
      </w:r>
      <w:r w:rsidR="001C789B">
        <w:rPr>
          <w:rFonts w:ascii="Times New Roman" w:hAnsi="Times New Roman"/>
          <w:sz w:val="24"/>
          <w:szCs w:val="24"/>
        </w:rPr>
        <w:t>hance controls things</w:t>
      </w:r>
      <w:r>
        <w:rPr>
          <w:rFonts w:ascii="Times New Roman" w:hAnsi="Times New Roman"/>
          <w:sz w:val="24"/>
          <w:szCs w:val="24"/>
        </w:rPr>
        <w:t xml:space="preserve"> in his life</w:t>
      </w:r>
      <w:r w:rsidR="001C789B">
        <w:rPr>
          <w:rFonts w:ascii="Times New Roman" w:hAnsi="Times New Roman"/>
          <w:sz w:val="24"/>
          <w:szCs w:val="24"/>
        </w:rPr>
        <w:t>. Instead of trying to argue logically why he should get a ticket he decides to leave it to chance. It seems luck is on his side: “For a second</w:t>
      </w:r>
      <w:r w:rsidR="00381C5F">
        <w:rPr>
          <w:rFonts w:ascii="Times New Roman" w:hAnsi="Times New Roman"/>
          <w:sz w:val="24"/>
          <w:szCs w:val="24"/>
        </w:rPr>
        <w:t>,</w:t>
      </w:r>
      <w:r w:rsidR="001C789B">
        <w:rPr>
          <w:rFonts w:ascii="Times New Roman" w:hAnsi="Times New Roman"/>
          <w:sz w:val="24"/>
          <w:szCs w:val="24"/>
        </w:rPr>
        <w:t xml:space="preserve"> I felt paper blowing by my hands. I was going to grab at it but something told me it wasn’t time. Then, a second later, a voice inside me yelled, </w:t>
      </w:r>
      <w:smartTag w:uri="urn:schemas-microsoft-com:office:smarttags" w:element="stockticker">
        <w:r w:rsidR="001C789B">
          <w:rPr>
            <w:rFonts w:ascii="Times New Roman" w:hAnsi="Times New Roman"/>
            <w:sz w:val="24"/>
            <w:szCs w:val="24"/>
          </w:rPr>
          <w:t>NOW</w:t>
        </w:r>
      </w:smartTag>
      <w:r w:rsidR="001C789B">
        <w:rPr>
          <w:rFonts w:ascii="Times New Roman" w:hAnsi="Times New Roman"/>
          <w:sz w:val="24"/>
          <w:szCs w:val="24"/>
        </w:rPr>
        <w:t>!</w:t>
      </w:r>
      <w:r>
        <w:rPr>
          <w:rFonts w:ascii="Times New Roman" w:hAnsi="Times New Roman"/>
          <w:sz w:val="24"/>
          <w:szCs w:val="24"/>
        </w:rPr>
        <w:t xml:space="preserve"> I closed my hands really fast” (29).  </w:t>
      </w:r>
      <w:r w:rsidR="001C789B">
        <w:rPr>
          <w:rFonts w:ascii="Times New Roman" w:hAnsi="Times New Roman"/>
          <w:sz w:val="24"/>
          <w:szCs w:val="24"/>
        </w:rPr>
        <w:t xml:space="preserve"> In his hand Darren does indeed have a ticket to the Cirque du Freak and feels that the reason he got the ticket was</w:t>
      </w:r>
      <w:r>
        <w:rPr>
          <w:rFonts w:ascii="Times New Roman" w:hAnsi="Times New Roman"/>
          <w:sz w:val="24"/>
          <w:szCs w:val="24"/>
        </w:rPr>
        <w:t xml:space="preserve"> because he trusted it to fate.  But this scene itself is contradictory.  If magic helped guide the ticket (just as Mr. Tiny may have guided the flier), then someone’s free will (even if it’s not Darren’s free will) is having results.</w:t>
      </w:r>
    </w:p>
    <w:p w14:paraId="43B0564A" w14:textId="77777777" w:rsidR="001C789B" w:rsidRDefault="001C789B" w:rsidP="00685D8C">
      <w:pPr>
        <w:spacing w:before="0" w:beforeAutospacing="0" w:after="0" w:afterAutospacing="0" w:line="480" w:lineRule="auto"/>
        <w:rPr>
          <w:rFonts w:ascii="Times New Roman" w:hAnsi="Times New Roman"/>
          <w:sz w:val="24"/>
          <w:szCs w:val="24"/>
        </w:rPr>
      </w:pPr>
      <w:r>
        <w:rPr>
          <w:rFonts w:ascii="Times New Roman" w:hAnsi="Times New Roman"/>
          <w:sz w:val="24"/>
          <w:szCs w:val="24"/>
        </w:rPr>
        <w:tab/>
        <w:t>Darren and his best friend, Steve, go to the show and enjoy it</w:t>
      </w:r>
      <w:r w:rsidR="00E500B2">
        <w:rPr>
          <w:rFonts w:ascii="Times New Roman" w:hAnsi="Times New Roman"/>
          <w:sz w:val="24"/>
          <w:szCs w:val="24"/>
        </w:rPr>
        <w:t>,</w:t>
      </w:r>
      <w:r>
        <w:rPr>
          <w:rFonts w:ascii="Times New Roman" w:hAnsi="Times New Roman"/>
          <w:sz w:val="24"/>
          <w:szCs w:val="24"/>
        </w:rPr>
        <w:t xml:space="preserve"> but as the book is written in retrospect</w:t>
      </w:r>
      <w:r w:rsidR="00E500B2">
        <w:rPr>
          <w:rFonts w:ascii="Times New Roman" w:hAnsi="Times New Roman"/>
          <w:sz w:val="24"/>
          <w:szCs w:val="24"/>
        </w:rPr>
        <w:t>,</w:t>
      </w:r>
      <w:r>
        <w:rPr>
          <w:rFonts w:ascii="Times New Roman" w:hAnsi="Times New Roman"/>
          <w:sz w:val="24"/>
          <w:szCs w:val="24"/>
        </w:rPr>
        <w:t xml:space="preserve"> he has this to say about it later: “If only I hadn’t been so scared of looking like a </w:t>
      </w:r>
      <w:r>
        <w:rPr>
          <w:rFonts w:ascii="Times New Roman" w:hAnsi="Times New Roman"/>
          <w:sz w:val="24"/>
          <w:szCs w:val="24"/>
        </w:rPr>
        <w:lastRenderedPageBreak/>
        <w:t>coward! I could have left and everything would have been fine. But no, I had to act like a big man and sit it out to the end. If you only knew how many times I’ve wished since then that I’d fled with all the speed in</w:t>
      </w:r>
      <w:r w:rsidR="00E500B2">
        <w:rPr>
          <w:rFonts w:ascii="Times New Roman" w:hAnsi="Times New Roman"/>
          <w:sz w:val="24"/>
          <w:szCs w:val="24"/>
        </w:rPr>
        <w:t xml:space="preserve"> my body and never looked back” (32).  </w:t>
      </w:r>
      <w:r>
        <w:rPr>
          <w:rFonts w:ascii="Times New Roman" w:hAnsi="Times New Roman"/>
          <w:sz w:val="24"/>
          <w:szCs w:val="24"/>
        </w:rPr>
        <w:t xml:space="preserve"> Looking back at the situation Dar</w:t>
      </w:r>
      <w:r w:rsidR="00E500B2">
        <w:rPr>
          <w:rFonts w:ascii="Times New Roman" w:hAnsi="Times New Roman"/>
          <w:sz w:val="24"/>
          <w:szCs w:val="24"/>
        </w:rPr>
        <w:t>ren understands that he could have</w:t>
      </w:r>
      <w:r>
        <w:rPr>
          <w:rFonts w:ascii="Times New Roman" w:hAnsi="Times New Roman"/>
          <w:sz w:val="24"/>
          <w:szCs w:val="24"/>
        </w:rPr>
        <w:t xml:space="preserve"> made a different choice but goes back and forth between chance and choice, alternately blaming the situation and himself for his predicament. </w:t>
      </w:r>
    </w:p>
    <w:p w14:paraId="5EEB208F" w14:textId="77777777" w:rsidR="00010135" w:rsidRDefault="00010135" w:rsidP="00685D8C">
      <w:pPr>
        <w:spacing w:before="0" w:beforeAutospacing="0" w:after="0" w:afterAutospacing="0" w:line="480" w:lineRule="auto"/>
        <w:rPr>
          <w:rFonts w:ascii="Times New Roman" w:hAnsi="Times New Roman"/>
          <w:sz w:val="24"/>
          <w:szCs w:val="24"/>
        </w:rPr>
      </w:pPr>
    </w:p>
    <w:p w14:paraId="7D4CF951" w14:textId="77777777" w:rsidR="001C789B"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NOTE:  this is a bit less than ½ of the entire essay; the finished paper is five pages</w:t>
      </w:r>
    </w:p>
    <w:p w14:paraId="0D05A3CC" w14:textId="77777777" w:rsidR="00010135"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 xml:space="preserve">in MLA format (with 1” margins, double spacing, not BEFORE / AFTER spacing, </w:t>
      </w:r>
    </w:p>
    <w:p w14:paraId="2C6976E4" w14:textId="77777777" w:rsidR="00010135"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heading, headers, title, etc.).  The entire paper continues to look at the one thesis</w:t>
      </w:r>
    </w:p>
    <w:p w14:paraId="6502E1FE" w14:textId="77777777" w:rsidR="00010135"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 xml:space="preserve">point—the exploration of free will and fate, choice and chance in the novel, and the </w:t>
      </w:r>
    </w:p>
    <w:p w14:paraId="3AA4ACF5" w14:textId="77777777" w:rsidR="00010135"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 xml:space="preserve">student continues to support her observations with both </w:t>
      </w:r>
      <w:proofErr w:type="gramStart"/>
      <w:r>
        <w:rPr>
          <w:rFonts w:ascii="Times New Roman" w:hAnsi="Times New Roman"/>
          <w:b/>
          <w:i/>
          <w:sz w:val="24"/>
          <w:szCs w:val="24"/>
        </w:rPr>
        <w:t>documented  quotations</w:t>
      </w:r>
      <w:proofErr w:type="gramEnd"/>
      <w:r>
        <w:rPr>
          <w:rFonts w:ascii="Times New Roman" w:hAnsi="Times New Roman"/>
          <w:b/>
          <w:i/>
          <w:sz w:val="24"/>
          <w:szCs w:val="24"/>
        </w:rPr>
        <w:t xml:space="preserve"> from </w:t>
      </w:r>
    </w:p>
    <w:p w14:paraId="5A8C0B1E" w14:textId="77777777" w:rsidR="00010135" w:rsidRDefault="00010135" w:rsidP="00010135">
      <w:pPr>
        <w:spacing w:before="0" w:beforeAutospacing="0" w:after="0" w:afterAutospacing="0"/>
        <w:rPr>
          <w:rFonts w:ascii="Times New Roman" w:hAnsi="Times New Roman"/>
          <w:b/>
          <w:i/>
          <w:sz w:val="24"/>
          <w:szCs w:val="24"/>
        </w:rPr>
      </w:pPr>
      <w:r>
        <w:rPr>
          <w:rFonts w:ascii="Times New Roman" w:hAnsi="Times New Roman"/>
          <w:b/>
          <w:i/>
          <w:sz w:val="24"/>
          <w:szCs w:val="24"/>
        </w:rPr>
        <w:tab/>
        <w:t>the novel and explanations of those quotations.</w:t>
      </w:r>
    </w:p>
    <w:p w14:paraId="2ACD484A" w14:textId="77777777" w:rsidR="00381C5F" w:rsidRDefault="00381C5F" w:rsidP="00010135">
      <w:pPr>
        <w:spacing w:before="0" w:beforeAutospacing="0" w:after="0" w:afterAutospacing="0"/>
        <w:rPr>
          <w:rFonts w:ascii="Times New Roman" w:hAnsi="Times New Roman"/>
          <w:b/>
          <w:i/>
          <w:sz w:val="24"/>
          <w:szCs w:val="24"/>
        </w:rPr>
      </w:pPr>
    </w:p>
    <w:p w14:paraId="5FF8E397" w14:textId="5226ACE7" w:rsidR="00381C5F" w:rsidRDefault="00381C5F" w:rsidP="00381C5F">
      <w:pPr>
        <w:spacing w:before="0" w:beforeAutospacing="0" w:after="0" w:afterAutospacing="0"/>
        <w:ind w:left="720"/>
        <w:rPr>
          <w:rFonts w:ascii="Times New Roman" w:hAnsi="Times New Roman"/>
          <w:b/>
          <w:i/>
          <w:sz w:val="24"/>
          <w:szCs w:val="24"/>
        </w:rPr>
      </w:pPr>
      <w:r>
        <w:rPr>
          <w:rFonts w:ascii="Times New Roman" w:hAnsi="Times New Roman"/>
          <w:b/>
          <w:i/>
          <w:sz w:val="24"/>
          <w:szCs w:val="24"/>
        </w:rPr>
        <w:t xml:space="preserve">ALSO NOTE that this is the student analyzing the story, not going to SparkNotes or </w:t>
      </w:r>
      <w:proofErr w:type="spellStart"/>
      <w:r>
        <w:rPr>
          <w:rFonts w:ascii="Times New Roman" w:hAnsi="Times New Roman"/>
          <w:b/>
          <w:i/>
          <w:sz w:val="24"/>
          <w:szCs w:val="24"/>
        </w:rPr>
        <w:t>LitCharts</w:t>
      </w:r>
      <w:proofErr w:type="spellEnd"/>
      <w:r>
        <w:rPr>
          <w:rFonts w:ascii="Times New Roman" w:hAnsi="Times New Roman"/>
          <w:b/>
          <w:i/>
          <w:sz w:val="24"/>
          <w:szCs w:val="24"/>
        </w:rPr>
        <w:t xml:space="preserve"> or using ChatGPT or, really, any outside sources. This class is about your ideas and your analyses of the works, so the quotations/citations are from the book or story or poem you are reading. </w:t>
      </w:r>
    </w:p>
    <w:p w14:paraId="6731D93E" w14:textId="77777777" w:rsidR="00381C5F" w:rsidRDefault="00381C5F" w:rsidP="00381C5F">
      <w:pPr>
        <w:spacing w:before="0" w:beforeAutospacing="0" w:after="0" w:afterAutospacing="0"/>
        <w:ind w:left="720"/>
        <w:rPr>
          <w:rFonts w:ascii="Times New Roman" w:hAnsi="Times New Roman"/>
          <w:b/>
          <w:i/>
          <w:sz w:val="24"/>
          <w:szCs w:val="24"/>
        </w:rPr>
      </w:pPr>
    </w:p>
    <w:p w14:paraId="79D86849" w14:textId="12DFB325" w:rsidR="00381C5F" w:rsidRDefault="00381C5F" w:rsidP="00381C5F">
      <w:pPr>
        <w:spacing w:before="0" w:beforeAutospacing="0" w:after="0" w:afterAutospacing="0"/>
        <w:ind w:left="720"/>
        <w:rPr>
          <w:rFonts w:ascii="Times New Roman" w:hAnsi="Times New Roman"/>
          <w:b/>
          <w:i/>
          <w:sz w:val="24"/>
          <w:szCs w:val="24"/>
        </w:rPr>
      </w:pPr>
      <w:r>
        <w:rPr>
          <w:rFonts w:ascii="Times New Roman" w:hAnsi="Times New Roman"/>
          <w:b/>
          <w:i/>
          <w:sz w:val="24"/>
          <w:szCs w:val="24"/>
        </w:rPr>
        <w:t>YOU MIGHT ALSO NOTE that there is only enough plot mentioned to set up the sections you are using to help support your paper’s key ideas, and we do not have any biography of the author here.</w:t>
      </w:r>
    </w:p>
    <w:p w14:paraId="49936F1D" w14:textId="77777777" w:rsidR="00010135" w:rsidRDefault="00010135" w:rsidP="00685D8C">
      <w:pPr>
        <w:spacing w:before="0" w:beforeAutospacing="0" w:after="0" w:afterAutospacing="0" w:line="480" w:lineRule="auto"/>
        <w:rPr>
          <w:rFonts w:ascii="Times New Roman" w:hAnsi="Times New Roman"/>
          <w:b/>
          <w:i/>
          <w:sz w:val="24"/>
          <w:szCs w:val="24"/>
        </w:rPr>
      </w:pPr>
      <w:r>
        <w:rPr>
          <w:rFonts w:ascii="Times New Roman" w:hAnsi="Times New Roman"/>
          <w:b/>
          <w:i/>
          <w:sz w:val="24"/>
          <w:szCs w:val="24"/>
        </w:rPr>
        <w:tab/>
      </w:r>
    </w:p>
    <w:p w14:paraId="099A53F3" w14:textId="77777777" w:rsidR="00381C5F" w:rsidRPr="00010135" w:rsidRDefault="00381C5F" w:rsidP="00685D8C">
      <w:pPr>
        <w:spacing w:before="0" w:beforeAutospacing="0" w:after="0" w:afterAutospacing="0" w:line="480" w:lineRule="auto"/>
        <w:rPr>
          <w:rFonts w:ascii="Times New Roman" w:hAnsi="Times New Roman"/>
          <w:b/>
          <w:i/>
          <w:sz w:val="24"/>
          <w:szCs w:val="24"/>
        </w:rPr>
      </w:pPr>
    </w:p>
    <w:sectPr w:rsidR="00381C5F" w:rsidRPr="00010135" w:rsidSect="00685D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9E5" w14:textId="77777777" w:rsidR="00425F33" w:rsidRDefault="00425F33" w:rsidP="0082000D">
      <w:pPr>
        <w:spacing w:before="0" w:after="0"/>
      </w:pPr>
      <w:r>
        <w:separator/>
      </w:r>
    </w:p>
  </w:endnote>
  <w:endnote w:type="continuationSeparator" w:id="0">
    <w:p w14:paraId="1AA97B36" w14:textId="77777777" w:rsidR="00425F33" w:rsidRDefault="00425F33" w:rsidP="008200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0727" w14:textId="77777777" w:rsidR="00425F33" w:rsidRDefault="00425F33" w:rsidP="0082000D">
      <w:pPr>
        <w:spacing w:before="0" w:after="0"/>
      </w:pPr>
      <w:r>
        <w:separator/>
      </w:r>
    </w:p>
  </w:footnote>
  <w:footnote w:type="continuationSeparator" w:id="0">
    <w:p w14:paraId="1C127621" w14:textId="77777777" w:rsidR="00425F33" w:rsidRDefault="00425F33" w:rsidP="008200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0824" w14:textId="77777777" w:rsidR="001C789B" w:rsidRDefault="00685D8C" w:rsidP="00685D8C">
    <w:pPr>
      <w:pStyle w:val="Header"/>
      <w:jc w:val="right"/>
    </w:pPr>
    <w:r>
      <w:t xml:space="preserve">Resendez </w:t>
    </w:r>
    <w:r w:rsidR="001C789B">
      <w:fldChar w:fldCharType="begin"/>
    </w:r>
    <w:r w:rsidR="001C789B">
      <w:instrText xml:space="preserve"> PAGE   \* MERGEFORMAT </w:instrText>
    </w:r>
    <w:r w:rsidR="001C789B">
      <w:fldChar w:fldCharType="separate"/>
    </w:r>
    <w:r w:rsidR="00010135">
      <w:rPr>
        <w:noProof/>
      </w:rPr>
      <w:t>1</w:t>
    </w:r>
    <w:r w:rsidR="001C789B">
      <w:fldChar w:fldCharType="end"/>
    </w:r>
  </w:p>
  <w:p w14:paraId="47873DB2" w14:textId="77777777" w:rsidR="001C789B" w:rsidRDefault="001C7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0D"/>
    <w:rsid w:val="00010135"/>
    <w:rsid w:val="000C4D80"/>
    <w:rsid w:val="000F02C4"/>
    <w:rsid w:val="00106942"/>
    <w:rsid w:val="001478D1"/>
    <w:rsid w:val="00161BB0"/>
    <w:rsid w:val="001C789B"/>
    <w:rsid w:val="00227A3D"/>
    <w:rsid w:val="003048B2"/>
    <w:rsid w:val="003105B9"/>
    <w:rsid w:val="00381C5F"/>
    <w:rsid w:val="003C16BC"/>
    <w:rsid w:val="003D3178"/>
    <w:rsid w:val="00405EBC"/>
    <w:rsid w:val="00425F33"/>
    <w:rsid w:val="004C085A"/>
    <w:rsid w:val="00521365"/>
    <w:rsid w:val="0054212A"/>
    <w:rsid w:val="005D3306"/>
    <w:rsid w:val="00612D56"/>
    <w:rsid w:val="00615F5F"/>
    <w:rsid w:val="006706E6"/>
    <w:rsid w:val="006711E6"/>
    <w:rsid w:val="00685D8C"/>
    <w:rsid w:val="006E2121"/>
    <w:rsid w:val="006E6D7C"/>
    <w:rsid w:val="00703259"/>
    <w:rsid w:val="007C263A"/>
    <w:rsid w:val="007E08A1"/>
    <w:rsid w:val="0082000D"/>
    <w:rsid w:val="008313DB"/>
    <w:rsid w:val="008329B8"/>
    <w:rsid w:val="008717EE"/>
    <w:rsid w:val="008B0C7D"/>
    <w:rsid w:val="0091051F"/>
    <w:rsid w:val="00BB3B82"/>
    <w:rsid w:val="00BB48E5"/>
    <w:rsid w:val="00BD2F05"/>
    <w:rsid w:val="00BE7B46"/>
    <w:rsid w:val="00CE6DBD"/>
    <w:rsid w:val="00D7300D"/>
    <w:rsid w:val="00D81A32"/>
    <w:rsid w:val="00DA74FA"/>
    <w:rsid w:val="00DC63D0"/>
    <w:rsid w:val="00E5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03361BB"/>
  <w15:chartTrackingRefBased/>
  <w15:docId w15:val="{42E0CAEC-E09F-4C1A-BB11-FF4138A0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0D"/>
    <w:pPr>
      <w:spacing w:before="100" w:beforeAutospacing="1" w:after="100" w:afterAutospacing="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0D"/>
    <w:pPr>
      <w:tabs>
        <w:tab w:val="center" w:pos="4680"/>
        <w:tab w:val="right" w:pos="9360"/>
      </w:tabs>
      <w:spacing w:before="0" w:after="0"/>
    </w:pPr>
  </w:style>
  <w:style w:type="character" w:customStyle="1" w:styleId="HeaderChar">
    <w:name w:val="Header Char"/>
    <w:basedOn w:val="DefaultParagraphFont"/>
    <w:link w:val="Header"/>
    <w:uiPriority w:val="99"/>
    <w:locked/>
    <w:rsid w:val="0082000D"/>
    <w:rPr>
      <w:rFonts w:cs="Times New Roman"/>
    </w:rPr>
  </w:style>
  <w:style w:type="paragraph" w:styleId="Footer">
    <w:name w:val="footer"/>
    <w:basedOn w:val="Normal"/>
    <w:link w:val="FooterChar"/>
    <w:uiPriority w:val="99"/>
    <w:semiHidden/>
    <w:unhideWhenUsed/>
    <w:rsid w:val="0082000D"/>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82000D"/>
    <w:rPr>
      <w:rFonts w:cs="Times New Roman"/>
    </w:rPr>
  </w:style>
  <w:style w:type="character" w:styleId="PageNumber">
    <w:name w:val="page number"/>
    <w:basedOn w:val="DefaultParagraphFont"/>
    <w:rsid w:val="0068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979</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Resendez, Corinthia</vt:lpstr>
    </vt:vector>
  </TitlesOfParts>
  <Company>Hewlett-Packard Company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Resendez, Corinthia</dc:title>
  <dc:subject/>
  <dc:creator>Corin</dc:creator>
  <cp:keywords/>
  <dc:description/>
  <cp:lastModifiedBy>Corbally, John R</cp:lastModifiedBy>
  <cp:revision>3</cp:revision>
  <dcterms:created xsi:type="dcterms:W3CDTF">2025-08-16T18:36:00Z</dcterms:created>
  <dcterms:modified xsi:type="dcterms:W3CDTF">2025-08-16T18:37:00Z</dcterms:modified>
</cp:coreProperties>
</file>